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058" w:rsidRPr="00DE63B6" w:rsidRDefault="0045051C" w:rsidP="00DE63B6">
      <w:pPr>
        <w:pStyle w:val="Titre2"/>
        <w:jc w:val="both"/>
        <w:rPr>
          <w:rFonts w:ascii="Latin Modern Roman 10" w:hAnsi="Latin Modern Roman 10"/>
          <w:color w:val="000000" w:themeColor="text1"/>
          <w:sz w:val="28"/>
          <w:szCs w:val="28"/>
        </w:rPr>
      </w:pPr>
      <w:bookmarkStart w:id="0" w:name="X3eac79fdc30c945a6ab4acccd3858a93084fbeb"/>
      <w:r w:rsidRPr="00DE63B6">
        <w:rPr>
          <w:rFonts w:ascii="Latin Modern Roman 10" w:hAnsi="Latin Modern Roman 10"/>
          <w:color w:val="000000" w:themeColor="text1"/>
          <w:sz w:val="28"/>
          <w:szCs w:val="28"/>
        </w:rPr>
        <w:t xml:space="preserve">R. Cooper, D.V. DeJong, R. Forsythe and T. Ross (1993), Forward induction in the battle of the </w:t>
      </w:r>
      <w:proofErr w:type="gramStart"/>
      <w:r w:rsidRPr="00DE63B6">
        <w:rPr>
          <w:rFonts w:ascii="Latin Modern Roman 10" w:hAnsi="Latin Modern Roman 10"/>
          <w:color w:val="000000" w:themeColor="text1"/>
          <w:sz w:val="28"/>
          <w:szCs w:val="28"/>
        </w:rPr>
        <w:t>sexes</w:t>
      </w:r>
      <w:proofErr w:type="gramEnd"/>
      <w:r w:rsidRPr="00DE63B6">
        <w:rPr>
          <w:rFonts w:ascii="Latin Modern Roman 10" w:hAnsi="Latin Modern Roman 10"/>
          <w:color w:val="000000" w:themeColor="text1"/>
          <w:sz w:val="28"/>
          <w:szCs w:val="28"/>
        </w:rPr>
        <w:t xml:space="preserve"> games, American Economic Review</w:t>
      </w:r>
      <w:bookmarkEnd w:id="0"/>
    </w:p>
    <w:p w:rsidR="00151058" w:rsidRPr="00DE63B6" w:rsidRDefault="0045051C">
      <w:pPr>
        <w:pStyle w:val="FirstParagraph"/>
        <w:rPr>
          <w:rFonts w:ascii="Latin Modern Roman 10" w:hAnsi="Latin Modern Roman 10"/>
        </w:rPr>
      </w:pPr>
      <w:r w:rsidRPr="00DE63B6">
        <w:rPr>
          <w:rFonts w:ascii="Latin Modern Roman 10" w:hAnsi="Latin Modern Roman 10"/>
        </w:rPr>
        <w:t> </w:t>
      </w:r>
    </w:p>
    <w:p w:rsidR="00151058" w:rsidRPr="00DE63B6" w:rsidRDefault="0045051C">
      <w:pPr>
        <w:pStyle w:val="Corpsdetexte"/>
        <w:rPr>
          <w:rFonts w:ascii="Latin Modern Roman 10" w:hAnsi="Latin Modern Roman 10"/>
          <w:b/>
          <w:bCs/>
          <w:sz w:val="22"/>
          <w:szCs w:val="22"/>
        </w:rPr>
      </w:pPr>
      <w:r w:rsidRPr="00DE63B6">
        <w:rPr>
          <w:rFonts w:ascii="Latin Modern Roman 10" w:hAnsi="Latin Modern Roman 10"/>
          <w:b/>
          <w:bCs/>
          <w:sz w:val="22"/>
          <w:szCs w:val="22"/>
        </w:rPr>
        <w:t>INSTRUCTIONS FOR SESSION II</w:t>
      </w:r>
    </w:p>
    <w:p w:rsidR="00151058" w:rsidRPr="00DE63B6" w:rsidRDefault="0045051C" w:rsidP="00DE63B6">
      <w:pPr>
        <w:pStyle w:val="Corpsdetexte"/>
        <w:jc w:val="both"/>
        <w:rPr>
          <w:rFonts w:ascii="Latin Modern Roman 10" w:hAnsi="Latin Modern Roman 10"/>
          <w:sz w:val="22"/>
          <w:szCs w:val="22"/>
        </w:rPr>
      </w:pPr>
      <w:r w:rsidRPr="00DE63B6">
        <w:rPr>
          <w:rFonts w:ascii="Latin Modern Roman 10" w:hAnsi="Latin Modern Roman 10"/>
          <w:sz w:val="22"/>
          <w:szCs w:val="22"/>
        </w:rPr>
        <w:t xml:space="preserve">This session of the experiment will again consist of a series of separate </w:t>
      </w:r>
      <w:proofErr w:type="gramStart"/>
      <w:r w:rsidRPr="00DE63B6">
        <w:rPr>
          <w:rFonts w:ascii="Latin Modern Roman 10" w:hAnsi="Latin Modern Roman 10"/>
          <w:sz w:val="22"/>
          <w:szCs w:val="22"/>
        </w:rPr>
        <w:t>decision making</w:t>
      </w:r>
      <w:proofErr w:type="gramEnd"/>
      <w:r w:rsidRPr="00DE63B6">
        <w:rPr>
          <w:rFonts w:ascii="Latin Modern Roman 10" w:hAnsi="Latin Modern Roman 10"/>
          <w:sz w:val="22"/>
          <w:szCs w:val="22"/>
        </w:rPr>
        <w:t xml:space="preserve"> per</w:t>
      </w:r>
      <w:r w:rsidRPr="00DE63B6">
        <w:rPr>
          <w:rFonts w:ascii="Latin Modern Roman 10" w:hAnsi="Latin Modern Roman 10"/>
          <w:sz w:val="22"/>
          <w:szCs w:val="22"/>
        </w:rPr>
        <w:t>iods. Each period will again consist of two phases. In Phase II you will be able to earn dollars based upon the points you earned in Phase I in exactly the same way you did in the first session. In Phase I, you will again be paired with another person and,</w:t>
      </w:r>
      <w:r w:rsidRPr="00DE63B6">
        <w:rPr>
          <w:rFonts w:ascii="Latin Modern Roman 10" w:hAnsi="Latin Modern Roman 10"/>
          <w:sz w:val="22"/>
          <w:szCs w:val="22"/>
        </w:rPr>
        <w:t xml:space="preserve"> based upon your combined actions you will be able to earn points.</w:t>
      </w:r>
    </w:p>
    <w:p w:rsidR="00151058" w:rsidRPr="00DE63B6" w:rsidRDefault="0045051C" w:rsidP="00DE63B6">
      <w:pPr>
        <w:pStyle w:val="Corpsdetexte"/>
        <w:jc w:val="both"/>
        <w:rPr>
          <w:rFonts w:ascii="Latin Modern Roman 10" w:hAnsi="Latin Modern Roman 10"/>
          <w:sz w:val="22"/>
          <w:szCs w:val="22"/>
        </w:rPr>
      </w:pPr>
      <w:r w:rsidRPr="00DE63B6">
        <w:rPr>
          <w:rFonts w:ascii="Latin Modern Roman 10" w:hAnsi="Latin Modern Roman 10"/>
          <w:sz w:val="22"/>
          <w:szCs w:val="22"/>
        </w:rPr>
        <w:t>However, the Phase II in this session differs from Phase II in the previous session in the following way:</w:t>
      </w:r>
    </w:p>
    <w:p w:rsidR="00151058" w:rsidRPr="00DE63B6" w:rsidRDefault="0045051C" w:rsidP="00DE63B6">
      <w:pPr>
        <w:pStyle w:val="Compact"/>
        <w:numPr>
          <w:ilvl w:val="0"/>
          <w:numId w:val="2"/>
        </w:numPr>
        <w:jc w:val="both"/>
        <w:rPr>
          <w:rFonts w:ascii="Latin Modern Roman 10" w:hAnsi="Latin Modern Roman 10"/>
          <w:sz w:val="22"/>
          <w:szCs w:val="22"/>
        </w:rPr>
      </w:pPr>
      <w:r w:rsidRPr="00DE63B6">
        <w:rPr>
          <w:rFonts w:ascii="Latin Modern Roman 10" w:hAnsi="Latin Modern Roman 10"/>
          <w:sz w:val="22"/>
          <w:szCs w:val="22"/>
        </w:rPr>
        <w:t xml:space="preserve">The value of the lottery prize if you win is $2.00. </w:t>
      </w:r>
      <w:proofErr w:type="gramStart"/>
      <w:r w:rsidRPr="00DE63B6">
        <w:rPr>
          <w:rFonts w:ascii="Latin Modern Roman 10" w:hAnsi="Latin Modern Roman 10"/>
          <w:sz w:val="22"/>
          <w:szCs w:val="22"/>
        </w:rPr>
        <w:t>Thus</w:t>
      </w:r>
      <w:proofErr w:type="gramEnd"/>
      <w:r w:rsidRPr="00DE63B6">
        <w:rPr>
          <w:rFonts w:ascii="Latin Modern Roman 10" w:hAnsi="Latin Modern Roman 10"/>
          <w:sz w:val="22"/>
          <w:szCs w:val="22"/>
        </w:rPr>
        <w:t xml:space="preserve"> if the number on the lotte</w:t>
      </w:r>
      <w:r w:rsidRPr="00DE63B6">
        <w:rPr>
          <w:rFonts w:ascii="Latin Modern Roman 10" w:hAnsi="Latin Modern Roman 10"/>
          <w:sz w:val="22"/>
          <w:szCs w:val="22"/>
        </w:rPr>
        <w:t>ry ticket drawn in Phase II is less than or equal to the number of points you earned in Phase I, you win $2.00. Otherwise, you win $0.00.</w:t>
      </w:r>
    </w:p>
    <w:p w:rsidR="00151058" w:rsidRPr="00DE63B6" w:rsidRDefault="0045051C" w:rsidP="00DE63B6">
      <w:pPr>
        <w:pStyle w:val="FirstParagraph"/>
        <w:jc w:val="both"/>
        <w:rPr>
          <w:rFonts w:ascii="Latin Modern Roman 10" w:hAnsi="Latin Modern Roman 10"/>
          <w:sz w:val="22"/>
          <w:szCs w:val="22"/>
        </w:rPr>
      </w:pPr>
      <w:r w:rsidRPr="00DE63B6">
        <w:rPr>
          <w:rFonts w:ascii="Latin Modern Roman 10" w:hAnsi="Latin Modern Roman 10"/>
          <w:sz w:val="22"/>
          <w:szCs w:val="22"/>
        </w:rPr>
        <w:t>The Phase I in this session differs in the following ways:</w:t>
      </w:r>
    </w:p>
    <w:p w:rsidR="00151058" w:rsidRPr="00DE63B6" w:rsidRDefault="0045051C" w:rsidP="00DE63B6">
      <w:pPr>
        <w:numPr>
          <w:ilvl w:val="0"/>
          <w:numId w:val="3"/>
        </w:numPr>
        <w:jc w:val="both"/>
        <w:rPr>
          <w:rFonts w:ascii="Latin Modern Roman 10" w:hAnsi="Latin Modern Roman 10"/>
          <w:sz w:val="22"/>
          <w:szCs w:val="22"/>
        </w:rPr>
      </w:pPr>
      <w:r w:rsidRPr="00DE63B6">
        <w:rPr>
          <w:rFonts w:ascii="Latin Modern Roman 10" w:hAnsi="Latin Modern Roman 10"/>
          <w:sz w:val="22"/>
          <w:szCs w:val="22"/>
        </w:rPr>
        <w:t>The number of points which players can earn are given by ne</w:t>
      </w:r>
      <w:r w:rsidRPr="00DE63B6">
        <w:rPr>
          <w:rFonts w:ascii="Latin Modern Roman 10" w:hAnsi="Latin Modern Roman 10"/>
          <w:sz w:val="22"/>
          <w:szCs w:val="22"/>
        </w:rPr>
        <w:t>w tables. These tables are shown on the attached Information Sheet.</w:t>
      </w:r>
    </w:p>
    <w:p w:rsidR="00151058" w:rsidRPr="00DE63B6" w:rsidRDefault="0045051C" w:rsidP="00DE63B6">
      <w:pPr>
        <w:numPr>
          <w:ilvl w:val="0"/>
          <w:numId w:val="3"/>
        </w:numPr>
        <w:jc w:val="both"/>
        <w:rPr>
          <w:rFonts w:ascii="Latin Modern Roman 10" w:hAnsi="Latin Modern Roman 10"/>
          <w:sz w:val="22"/>
          <w:szCs w:val="22"/>
        </w:rPr>
      </w:pPr>
      <w:r w:rsidRPr="00DE63B6">
        <w:rPr>
          <w:rFonts w:ascii="Latin Modern Roman 10" w:hAnsi="Latin Modern Roman 10"/>
          <w:sz w:val="22"/>
          <w:szCs w:val="22"/>
        </w:rPr>
        <w:t>You will only have two actions to choose from. If you are the Column player, you may choose either C1 or C2. If you are the Row player, you may choose either R1 or R2.</w:t>
      </w:r>
    </w:p>
    <w:p w:rsidR="00151058" w:rsidRPr="00DE63B6" w:rsidRDefault="0045051C" w:rsidP="00DE63B6">
      <w:pPr>
        <w:numPr>
          <w:ilvl w:val="0"/>
          <w:numId w:val="3"/>
        </w:numPr>
        <w:jc w:val="both"/>
        <w:rPr>
          <w:rFonts w:ascii="Latin Modern Roman 10" w:hAnsi="Latin Modern Roman 10"/>
          <w:sz w:val="22"/>
          <w:szCs w:val="22"/>
        </w:rPr>
      </w:pPr>
      <w:r w:rsidRPr="00DE63B6">
        <w:rPr>
          <w:rFonts w:ascii="Latin Modern Roman 10" w:hAnsi="Latin Modern Roman 10"/>
          <w:sz w:val="22"/>
          <w:szCs w:val="22"/>
        </w:rPr>
        <w:t>During the current s</w:t>
      </w:r>
      <w:r w:rsidRPr="00DE63B6">
        <w:rPr>
          <w:rFonts w:ascii="Latin Modern Roman 10" w:hAnsi="Latin Modern Roman 10"/>
          <w:sz w:val="22"/>
          <w:szCs w:val="22"/>
        </w:rPr>
        <w:t>ession you will play against each person twice– once as the Row player and once as the Column player.</w:t>
      </w:r>
    </w:p>
    <w:p w:rsidR="00151058" w:rsidRPr="00DE63B6" w:rsidRDefault="0045051C" w:rsidP="00DE63B6">
      <w:pPr>
        <w:numPr>
          <w:ilvl w:val="0"/>
          <w:numId w:val="3"/>
        </w:numPr>
        <w:jc w:val="both"/>
        <w:rPr>
          <w:rFonts w:ascii="Latin Modern Roman 10" w:hAnsi="Latin Modern Roman 10"/>
          <w:sz w:val="22"/>
          <w:szCs w:val="22"/>
        </w:rPr>
      </w:pPr>
      <w:r w:rsidRPr="00DE63B6">
        <w:rPr>
          <w:rFonts w:ascii="Latin Modern Roman 10" w:hAnsi="Latin Modern Roman 10"/>
          <w:sz w:val="22"/>
          <w:szCs w:val="22"/>
        </w:rPr>
        <w:t>In each of the periods you are a Column player, you will first wait for the Row player to select his action. After all Row players have selected their act</w:t>
      </w:r>
      <w:r w:rsidRPr="00DE63B6">
        <w:rPr>
          <w:rFonts w:ascii="Latin Modern Roman 10" w:hAnsi="Latin Modern Roman 10"/>
          <w:sz w:val="22"/>
          <w:szCs w:val="22"/>
        </w:rPr>
        <w:t>ions, the Column players then select their actions. Further, the Column player does not know the action chosen by the Row player he is paired with before the Column player selects his action.</w:t>
      </w:r>
    </w:p>
    <w:p w:rsidR="00151058" w:rsidRPr="00DE63B6" w:rsidRDefault="0045051C" w:rsidP="00DE63B6">
      <w:pPr>
        <w:pStyle w:val="FirstParagraph"/>
        <w:jc w:val="both"/>
        <w:rPr>
          <w:rFonts w:ascii="Latin Modern Roman 10" w:hAnsi="Latin Modern Roman 10"/>
          <w:sz w:val="22"/>
          <w:szCs w:val="22"/>
        </w:rPr>
      </w:pPr>
      <w:r w:rsidRPr="00DE63B6">
        <w:rPr>
          <w:rFonts w:ascii="Latin Modern Roman 10" w:hAnsi="Latin Modern Roman 10"/>
          <w:sz w:val="22"/>
          <w:szCs w:val="22"/>
        </w:rPr>
        <w:t>Once both players have selected their actions, the combined acti</w:t>
      </w:r>
      <w:r w:rsidRPr="00DE63B6">
        <w:rPr>
          <w:rFonts w:ascii="Latin Modern Roman 10" w:hAnsi="Latin Modern Roman 10"/>
          <w:sz w:val="22"/>
          <w:szCs w:val="22"/>
        </w:rPr>
        <w:t>ons of Row player and Column player jointly determine the number of points earned by the Row player and the number of points earned by the Column player.</w:t>
      </w:r>
    </w:p>
    <w:p w:rsidR="00151058" w:rsidRDefault="0045051C" w:rsidP="00DE63B6">
      <w:pPr>
        <w:pStyle w:val="Corpsdetexte"/>
        <w:jc w:val="both"/>
        <w:rPr>
          <w:rFonts w:ascii="Latin Modern Roman 10" w:hAnsi="Latin Modern Roman 10"/>
          <w:sz w:val="22"/>
          <w:szCs w:val="22"/>
        </w:rPr>
      </w:pPr>
      <w:r w:rsidRPr="00DE63B6">
        <w:rPr>
          <w:rFonts w:ascii="Latin Modern Roman 10" w:hAnsi="Latin Modern Roman 10"/>
          <w:sz w:val="22"/>
          <w:szCs w:val="22"/>
        </w:rPr>
        <w:t> </w:t>
      </w:r>
    </w:p>
    <w:p w:rsidR="00DE63B6" w:rsidRPr="00DE63B6" w:rsidRDefault="00DE63B6" w:rsidP="00DE63B6">
      <w:pPr>
        <w:pStyle w:val="Corpsdetexte"/>
        <w:jc w:val="both"/>
        <w:rPr>
          <w:rFonts w:ascii="Latin Modern Roman 10" w:hAnsi="Latin Modern Roman 10"/>
          <w:sz w:val="22"/>
          <w:szCs w:val="22"/>
        </w:rPr>
      </w:pPr>
    </w:p>
    <w:p w:rsidR="00151058" w:rsidRPr="00DE63B6" w:rsidRDefault="0045051C" w:rsidP="00DE63B6">
      <w:pPr>
        <w:pStyle w:val="Corpsdetexte"/>
        <w:jc w:val="both"/>
        <w:rPr>
          <w:rFonts w:ascii="Latin Modern Roman 10" w:hAnsi="Latin Modern Roman 10"/>
          <w:b/>
          <w:bCs/>
          <w:sz w:val="22"/>
          <w:szCs w:val="22"/>
        </w:rPr>
      </w:pPr>
      <w:r w:rsidRPr="00DE63B6">
        <w:rPr>
          <w:rFonts w:ascii="Latin Modern Roman 10" w:hAnsi="Latin Modern Roman 10"/>
          <w:b/>
          <w:bCs/>
          <w:sz w:val="22"/>
          <w:szCs w:val="22"/>
        </w:rPr>
        <w:lastRenderedPageBreak/>
        <w:t>SESSION II INFORMATION SHEET</w:t>
      </w:r>
    </w:p>
    <w:p w:rsidR="00151058" w:rsidRPr="00DE63B6" w:rsidRDefault="0045051C" w:rsidP="00DE63B6">
      <w:pPr>
        <w:pStyle w:val="Corpsdetexte"/>
        <w:jc w:val="both"/>
        <w:rPr>
          <w:rFonts w:ascii="Latin Modern Roman 10" w:hAnsi="Latin Modern Roman 10"/>
          <w:sz w:val="22"/>
          <w:szCs w:val="22"/>
        </w:rPr>
      </w:pPr>
      <w:r w:rsidRPr="00DE63B6">
        <w:rPr>
          <w:rFonts w:ascii="Latin Modern Roman 10" w:hAnsi="Latin Modern Roman 10"/>
          <w:sz w:val="22"/>
          <w:szCs w:val="22"/>
        </w:rPr>
        <w:t> </w:t>
      </w:r>
    </w:p>
    <w:p w:rsidR="00151058" w:rsidRPr="00DE63B6" w:rsidRDefault="0045051C" w:rsidP="00DE63B6">
      <w:pPr>
        <w:pStyle w:val="Corpsdetexte"/>
        <w:jc w:val="both"/>
        <w:rPr>
          <w:rFonts w:ascii="Latin Modern Roman 10" w:hAnsi="Latin Modern Roman 10"/>
          <w:sz w:val="22"/>
          <w:szCs w:val="22"/>
        </w:rPr>
      </w:pPr>
      <w:r w:rsidRPr="00DE63B6">
        <w:rPr>
          <w:rFonts w:ascii="Latin Modern Roman 10" w:hAnsi="Latin Modern Roman 10"/>
          <w:sz w:val="22"/>
          <w:szCs w:val="22"/>
        </w:rPr>
        <w:t>ROW PLAYER</w:t>
      </w:r>
    </w:p>
    <w:p w:rsidR="00151058" w:rsidRPr="00DE63B6" w:rsidRDefault="0045051C" w:rsidP="00DE63B6">
      <w:pPr>
        <w:pStyle w:val="Corpsdetexte"/>
        <w:jc w:val="both"/>
        <w:rPr>
          <w:rFonts w:ascii="Latin Modern Roman 10" w:hAnsi="Latin Modern Roman 10"/>
          <w:sz w:val="22"/>
          <w:szCs w:val="22"/>
        </w:rPr>
      </w:pPr>
      <w:r w:rsidRPr="00DE63B6">
        <w:rPr>
          <w:rFonts w:ascii="Latin Modern Roman 10" w:hAnsi="Latin Modern Roman 10"/>
          <w:sz w:val="22"/>
          <w:szCs w:val="22"/>
        </w:rPr>
        <w:t xml:space="preserve">Number of points earned by player Row </w:t>
      </w:r>
      <w:proofErr w:type="gramStart"/>
      <w:r w:rsidRPr="00DE63B6">
        <w:rPr>
          <w:rFonts w:ascii="Latin Modern Roman 10" w:hAnsi="Latin Modern Roman 10"/>
          <w:sz w:val="22"/>
          <w:szCs w:val="22"/>
        </w:rPr>
        <w:t>player :</w:t>
      </w:r>
      <w:proofErr w:type="gramEnd"/>
    </w:p>
    <w:tbl>
      <w:tblPr>
        <w:tblStyle w:val="Table"/>
        <w:tblW w:w="1462" w:type="pct"/>
        <w:tblInd w:w="1699" w:type="dxa"/>
        <w:tblLook w:val="07C0" w:firstRow="0" w:lastRow="1" w:firstColumn="1" w:lastColumn="1" w:noHBand="1" w:noVBand="1"/>
      </w:tblPr>
      <w:tblGrid>
        <w:gridCol w:w="858"/>
        <w:gridCol w:w="488"/>
        <w:gridCol w:w="546"/>
        <w:gridCol w:w="858"/>
      </w:tblGrid>
      <w:tr w:rsidR="00151058" w:rsidRPr="00DE63B6" w:rsidTr="00DE63B6">
        <w:tc>
          <w:tcPr>
            <w:tcW w:w="0" w:type="auto"/>
          </w:tcPr>
          <w:p w:rsidR="00151058" w:rsidRPr="00DE63B6" w:rsidRDefault="00151058" w:rsidP="00DE63B6">
            <w:pPr>
              <w:jc w:val="both"/>
              <w:rPr>
                <w:rFonts w:ascii="Latin Modern Roman 10" w:hAnsi="Latin Modern Roman 10"/>
                <w:sz w:val="22"/>
                <w:szCs w:val="22"/>
              </w:rPr>
            </w:pPr>
          </w:p>
        </w:tc>
        <w:tc>
          <w:tcPr>
            <w:tcW w:w="0" w:type="auto"/>
          </w:tcPr>
          <w:p w:rsidR="00151058" w:rsidRPr="00DE63B6" w:rsidRDefault="00151058" w:rsidP="00DE63B6">
            <w:pPr>
              <w:jc w:val="both"/>
              <w:rPr>
                <w:rFonts w:ascii="Latin Modern Roman 10" w:hAnsi="Latin Modern Roman 10"/>
                <w:sz w:val="22"/>
                <w:szCs w:val="22"/>
              </w:rPr>
            </w:pP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C’s</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Actio</w:t>
            </w:r>
            <w:r w:rsidRPr="00DE63B6">
              <w:rPr>
                <w:rFonts w:ascii="Latin Modern Roman 10" w:hAnsi="Latin Modern Roman 10"/>
                <w:sz w:val="22"/>
                <w:szCs w:val="22"/>
              </w:rPr>
              <w:t>n</w:t>
            </w:r>
          </w:p>
        </w:tc>
      </w:tr>
      <w:tr w:rsidR="00151058" w:rsidRPr="00DE63B6" w:rsidTr="00DE63B6">
        <w:tc>
          <w:tcPr>
            <w:tcW w:w="0" w:type="auto"/>
          </w:tcPr>
          <w:p w:rsidR="00151058" w:rsidRPr="00DE63B6" w:rsidRDefault="00151058" w:rsidP="00DE63B6">
            <w:pPr>
              <w:jc w:val="both"/>
              <w:rPr>
                <w:rFonts w:ascii="Latin Modern Roman 10" w:hAnsi="Latin Modern Roman 10"/>
                <w:sz w:val="22"/>
                <w:szCs w:val="22"/>
              </w:rPr>
            </w:pPr>
          </w:p>
        </w:tc>
        <w:tc>
          <w:tcPr>
            <w:tcW w:w="0" w:type="auto"/>
          </w:tcPr>
          <w:p w:rsidR="00151058" w:rsidRPr="00DE63B6" w:rsidRDefault="00151058" w:rsidP="00DE63B6">
            <w:pPr>
              <w:jc w:val="both"/>
              <w:rPr>
                <w:rFonts w:ascii="Latin Modern Roman 10" w:hAnsi="Latin Modern Roman 10"/>
                <w:sz w:val="22"/>
                <w:szCs w:val="22"/>
              </w:rPr>
            </w:pP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C1</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C2</w:t>
            </w:r>
          </w:p>
        </w:tc>
        <w:bookmarkStart w:id="1" w:name="_GoBack"/>
        <w:bookmarkEnd w:id="1"/>
      </w:tr>
      <w:tr w:rsidR="00151058" w:rsidRPr="00DE63B6" w:rsidTr="00DE63B6">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R’s</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R1</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0</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200</w:t>
            </w:r>
          </w:p>
        </w:tc>
      </w:tr>
      <w:tr w:rsidR="00151058" w:rsidRPr="00DE63B6" w:rsidTr="00DE63B6">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Action</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R2</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600</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0</w:t>
            </w:r>
          </w:p>
        </w:tc>
      </w:tr>
    </w:tbl>
    <w:p w:rsidR="00151058" w:rsidRDefault="0045051C" w:rsidP="00DE63B6">
      <w:pPr>
        <w:pStyle w:val="Corpsdetexte"/>
        <w:jc w:val="both"/>
        <w:rPr>
          <w:rFonts w:ascii="Latin Modern Roman 10" w:hAnsi="Latin Modern Roman 10"/>
          <w:sz w:val="22"/>
          <w:szCs w:val="22"/>
        </w:rPr>
      </w:pPr>
      <w:r w:rsidRPr="00DE63B6">
        <w:rPr>
          <w:rFonts w:ascii="Latin Modern Roman 10" w:hAnsi="Latin Modern Roman 10"/>
          <w:sz w:val="22"/>
          <w:szCs w:val="22"/>
        </w:rPr>
        <w:t> </w:t>
      </w:r>
    </w:p>
    <w:p w:rsidR="00DE63B6" w:rsidRPr="00DE63B6" w:rsidRDefault="00DE63B6" w:rsidP="00DE63B6">
      <w:pPr>
        <w:pStyle w:val="Corpsdetexte"/>
        <w:jc w:val="both"/>
        <w:rPr>
          <w:rFonts w:ascii="Latin Modern Roman 10" w:hAnsi="Latin Modern Roman 10"/>
          <w:sz w:val="22"/>
          <w:szCs w:val="22"/>
        </w:rPr>
      </w:pPr>
    </w:p>
    <w:p w:rsidR="00151058" w:rsidRPr="00DE63B6" w:rsidRDefault="0045051C" w:rsidP="00DE63B6">
      <w:pPr>
        <w:pStyle w:val="Corpsdetexte"/>
        <w:jc w:val="both"/>
        <w:rPr>
          <w:rFonts w:ascii="Latin Modern Roman 10" w:hAnsi="Latin Modern Roman 10"/>
          <w:sz w:val="22"/>
          <w:szCs w:val="22"/>
        </w:rPr>
      </w:pPr>
      <w:r w:rsidRPr="00DE63B6">
        <w:rPr>
          <w:rFonts w:ascii="Latin Modern Roman 10" w:hAnsi="Latin Modern Roman 10"/>
          <w:sz w:val="22"/>
          <w:szCs w:val="22"/>
        </w:rPr>
        <w:t>COLUMN PLAYER</w:t>
      </w:r>
    </w:p>
    <w:p w:rsidR="00151058" w:rsidRPr="00DE63B6" w:rsidRDefault="0045051C" w:rsidP="00DE63B6">
      <w:pPr>
        <w:pStyle w:val="Corpsdetexte"/>
        <w:jc w:val="both"/>
        <w:rPr>
          <w:rFonts w:ascii="Latin Modern Roman 10" w:hAnsi="Latin Modern Roman 10"/>
          <w:sz w:val="22"/>
          <w:szCs w:val="22"/>
        </w:rPr>
      </w:pPr>
      <w:r w:rsidRPr="00DE63B6">
        <w:rPr>
          <w:rFonts w:ascii="Latin Modern Roman 10" w:hAnsi="Latin Modern Roman 10"/>
          <w:sz w:val="22"/>
          <w:szCs w:val="22"/>
        </w:rPr>
        <w:t>Number of points earned by Column player</w:t>
      </w:r>
    </w:p>
    <w:tbl>
      <w:tblPr>
        <w:tblStyle w:val="Table"/>
        <w:tblW w:w="1462" w:type="pct"/>
        <w:tblInd w:w="1896" w:type="dxa"/>
        <w:tblLook w:val="07C0" w:firstRow="0" w:lastRow="1" w:firstColumn="1" w:lastColumn="1" w:noHBand="1" w:noVBand="1"/>
      </w:tblPr>
      <w:tblGrid>
        <w:gridCol w:w="858"/>
        <w:gridCol w:w="488"/>
        <w:gridCol w:w="546"/>
        <w:gridCol w:w="858"/>
      </w:tblGrid>
      <w:tr w:rsidR="00151058" w:rsidRPr="00DE63B6" w:rsidTr="00DE63B6">
        <w:tc>
          <w:tcPr>
            <w:tcW w:w="0" w:type="auto"/>
          </w:tcPr>
          <w:p w:rsidR="00151058" w:rsidRPr="00DE63B6" w:rsidRDefault="00151058" w:rsidP="00DE63B6">
            <w:pPr>
              <w:jc w:val="both"/>
              <w:rPr>
                <w:rFonts w:ascii="Latin Modern Roman 10" w:hAnsi="Latin Modern Roman 10"/>
                <w:sz w:val="22"/>
                <w:szCs w:val="22"/>
              </w:rPr>
            </w:pPr>
          </w:p>
        </w:tc>
        <w:tc>
          <w:tcPr>
            <w:tcW w:w="0" w:type="auto"/>
          </w:tcPr>
          <w:p w:rsidR="00151058" w:rsidRPr="00DE63B6" w:rsidRDefault="00151058" w:rsidP="00DE63B6">
            <w:pPr>
              <w:jc w:val="both"/>
              <w:rPr>
                <w:rFonts w:ascii="Latin Modern Roman 10" w:hAnsi="Latin Modern Roman 10"/>
                <w:sz w:val="22"/>
                <w:szCs w:val="22"/>
              </w:rPr>
            </w:pP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C’s</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Action</w:t>
            </w:r>
          </w:p>
        </w:tc>
      </w:tr>
      <w:tr w:rsidR="00151058" w:rsidRPr="00DE63B6" w:rsidTr="00DE63B6">
        <w:tc>
          <w:tcPr>
            <w:tcW w:w="0" w:type="auto"/>
          </w:tcPr>
          <w:p w:rsidR="00151058" w:rsidRPr="00DE63B6" w:rsidRDefault="00151058" w:rsidP="00DE63B6">
            <w:pPr>
              <w:jc w:val="both"/>
              <w:rPr>
                <w:rFonts w:ascii="Latin Modern Roman 10" w:hAnsi="Latin Modern Roman 10"/>
                <w:sz w:val="22"/>
                <w:szCs w:val="22"/>
              </w:rPr>
            </w:pPr>
          </w:p>
        </w:tc>
        <w:tc>
          <w:tcPr>
            <w:tcW w:w="0" w:type="auto"/>
          </w:tcPr>
          <w:p w:rsidR="00151058" w:rsidRPr="00DE63B6" w:rsidRDefault="00151058" w:rsidP="00DE63B6">
            <w:pPr>
              <w:jc w:val="both"/>
              <w:rPr>
                <w:rFonts w:ascii="Latin Modern Roman 10" w:hAnsi="Latin Modern Roman 10"/>
                <w:sz w:val="22"/>
                <w:szCs w:val="22"/>
              </w:rPr>
            </w:pP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C1</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C2</w:t>
            </w:r>
          </w:p>
        </w:tc>
      </w:tr>
      <w:tr w:rsidR="00151058" w:rsidRPr="00DE63B6" w:rsidTr="00DE63B6">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R’s</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R1</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0</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600</w:t>
            </w:r>
          </w:p>
        </w:tc>
      </w:tr>
      <w:tr w:rsidR="00151058" w:rsidRPr="00DE63B6" w:rsidTr="00DE63B6">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Action</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R2</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200</w:t>
            </w:r>
          </w:p>
        </w:tc>
        <w:tc>
          <w:tcPr>
            <w:tcW w:w="0" w:type="auto"/>
          </w:tcPr>
          <w:p w:rsidR="00151058" w:rsidRPr="00DE63B6" w:rsidRDefault="0045051C" w:rsidP="00DE63B6">
            <w:pPr>
              <w:pStyle w:val="Compact"/>
              <w:jc w:val="both"/>
              <w:rPr>
                <w:rFonts w:ascii="Latin Modern Roman 10" w:hAnsi="Latin Modern Roman 10"/>
                <w:sz w:val="22"/>
                <w:szCs w:val="22"/>
              </w:rPr>
            </w:pPr>
            <w:r w:rsidRPr="00DE63B6">
              <w:rPr>
                <w:rFonts w:ascii="Latin Modern Roman 10" w:hAnsi="Latin Modern Roman 10"/>
                <w:sz w:val="22"/>
                <w:szCs w:val="22"/>
              </w:rPr>
              <w:t>0</w:t>
            </w:r>
          </w:p>
        </w:tc>
      </w:tr>
    </w:tbl>
    <w:p w:rsidR="0045051C" w:rsidRPr="00DE63B6" w:rsidRDefault="0045051C" w:rsidP="00DE63B6">
      <w:pPr>
        <w:jc w:val="both"/>
        <w:rPr>
          <w:rFonts w:ascii="Latin Modern Roman 10" w:hAnsi="Latin Modern Roman 10"/>
          <w:sz w:val="22"/>
          <w:szCs w:val="22"/>
        </w:rPr>
      </w:pPr>
    </w:p>
    <w:sectPr w:rsidR="0045051C" w:rsidRPr="00DE63B6" w:rsidSect="00DE63B6">
      <w:headerReference w:type="default" r:id="rId7"/>
      <w:footerReference w:type="even" r:id="rId8"/>
      <w:footerReference w:type="defaul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51C" w:rsidRDefault="0045051C">
      <w:pPr>
        <w:spacing w:after="0"/>
      </w:pPr>
      <w:r>
        <w:separator/>
      </w:r>
    </w:p>
  </w:endnote>
  <w:endnote w:type="continuationSeparator" w:id="0">
    <w:p w:rsidR="0045051C" w:rsidRDefault="004505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Latin Modern Roman 10">
    <w:panose1 w:val="00000500000000000000"/>
    <w:charset w:val="4D"/>
    <w:family w:val="auto"/>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89411673"/>
      <w:docPartObj>
        <w:docPartGallery w:val="Page Numbers (Bottom of Page)"/>
        <w:docPartUnique/>
      </w:docPartObj>
    </w:sdtPr>
    <w:sdtContent>
      <w:p w:rsidR="00DE63B6" w:rsidRDefault="00DE63B6" w:rsidP="00BA073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DE63B6" w:rsidRDefault="00DE63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47846320"/>
      <w:docPartObj>
        <w:docPartGallery w:val="Page Numbers (Bottom of Page)"/>
        <w:docPartUnique/>
      </w:docPartObj>
    </w:sdtPr>
    <w:sdtEndPr>
      <w:rPr>
        <w:rStyle w:val="Numrodepage"/>
        <w:rFonts w:ascii="Latin Modern Roman 10" w:hAnsi="Latin Modern Roman 10"/>
        <w:sz w:val="18"/>
        <w:szCs w:val="18"/>
      </w:rPr>
    </w:sdtEndPr>
    <w:sdtContent>
      <w:p w:rsidR="00DE63B6" w:rsidRPr="00DE63B6" w:rsidRDefault="00DE63B6" w:rsidP="00BA0731">
        <w:pPr>
          <w:pStyle w:val="Pieddepage"/>
          <w:framePr w:wrap="none" w:vAnchor="text" w:hAnchor="margin" w:xAlign="center" w:y="1"/>
          <w:rPr>
            <w:rStyle w:val="Numrodepage"/>
            <w:rFonts w:ascii="Latin Modern Roman 10" w:hAnsi="Latin Modern Roman 10"/>
            <w:sz w:val="18"/>
            <w:szCs w:val="18"/>
          </w:rPr>
        </w:pPr>
        <w:r w:rsidRPr="00DE63B6">
          <w:rPr>
            <w:rStyle w:val="Numrodepage"/>
            <w:rFonts w:ascii="Latin Modern Roman 10" w:hAnsi="Latin Modern Roman 10"/>
            <w:sz w:val="18"/>
            <w:szCs w:val="18"/>
          </w:rPr>
          <w:fldChar w:fldCharType="begin"/>
        </w:r>
        <w:r w:rsidRPr="00DE63B6">
          <w:rPr>
            <w:rStyle w:val="Numrodepage"/>
            <w:rFonts w:ascii="Latin Modern Roman 10" w:hAnsi="Latin Modern Roman 10"/>
            <w:sz w:val="18"/>
            <w:szCs w:val="18"/>
          </w:rPr>
          <w:instrText xml:space="preserve"> PAGE </w:instrText>
        </w:r>
        <w:r w:rsidRPr="00DE63B6">
          <w:rPr>
            <w:rStyle w:val="Numrodepage"/>
            <w:rFonts w:ascii="Latin Modern Roman 10" w:hAnsi="Latin Modern Roman 10"/>
            <w:sz w:val="18"/>
            <w:szCs w:val="18"/>
          </w:rPr>
          <w:fldChar w:fldCharType="separate"/>
        </w:r>
        <w:r w:rsidRPr="00DE63B6">
          <w:rPr>
            <w:rStyle w:val="Numrodepage"/>
            <w:rFonts w:ascii="Latin Modern Roman 10" w:hAnsi="Latin Modern Roman 10"/>
            <w:noProof/>
            <w:sz w:val="18"/>
            <w:szCs w:val="18"/>
          </w:rPr>
          <w:t>2</w:t>
        </w:r>
        <w:r w:rsidRPr="00DE63B6">
          <w:rPr>
            <w:rStyle w:val="Numrodepage"/>
            <w:rFonts w:ascii="Latin Modern Roman 10" w:hAnsi="Latin Modern Roman 10"/>
            <w:sz w:val="18"/>
            <w:szCs w:val="18"/>
          </w:rPr>
          <w:fldChar w:fldCharType="end"/>
        </w:r>
      </w:p>
    </w:sdtContent>
  </w:sdt>
  <w:p w:rsidR="00DE63B6" w:rsidRPr="00DE63B6" w:rsidRDefault="00DE63B6">
    <w:pPr>
      <w:pStyle w:val="Pieddepage"/>
      <w:rPr>
        <w:rFonts w:ascii="Latin Modern Roman 10" w:hAnsi="Latin Modern Roman 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51C" w:rsidRDefault="0045051C">
      <w:r>
        <w:separator/>
      </w:r>
    </w:p>
  </w:footnote>
  <w:footnote w:type="continuationSeparator" w:id="0">
    <w:p w:rsidR="0045051C" w:rsidRDefault="00450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3B6" w:rsidRPr="00DE63B6" w:rsidRDefault="00DE63B6" w:rsidP="00DE63B6">
    <w:pPr>
      <w:pStyle w:val="En-tte"/>
      <w:jc w:val="center"/>
      <w:rPr>
        <w:sz w:val="18"/>
        <w:szCs w:val="18"/>
      </w:rPr>
    </w:pPr>
    <w:r w:rsidRPr="00DE63B6">
      <w:rPr>
        <w:rFonts w:ascii="Latin Modern Roman 10" w:hAnsi="Latin Modern Roman 10"/>
        <w:color w:val="000000" w:themeColor="text1"/>
        <w:sz w:val="18"/>
        <w:szCs w:val="18"/>
      </w:rPr>
      <w:t xml:space="preserve">Forward induction in the battle of the </w:t>
    </w:r>
    <w:proofErr w:type="gramStart"/>
    <w:r w:rsidRPr="00DE63B6">
      <w:rPr>
        <w:rFonts w:ascii="Latin Modern Roman 10" w:hAnsi="Latin Modern Roman 10"/>
        <w:color w:val="000000" w:themeColor="text1"/>
        <w:sz w:val="18"/>
        <w:szCs w:val="18"/>
      </w:rPr>
      <w:t>sexes</w:t>
    </w:r>
    <w:proofErr w:type="gramEnd"/>
    <w:r w:rsidRPr="00DE63B6">
      <w:rPr>
        <w:rFonts w:ascii="Latin Modern Roman 10" w:hAnsi="Latin Modern Roman 10"/>
        <w:color w:val="000000" w:themeColor="text1"/>
        <w:sz w:val="18"/>
        <w:szCs w:val="18"/>
      </w:rPr>
      <w:t xml:space="preserve"> 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F7180C4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15CE01E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51058"/>
    <w:rsid w:val="0045051C"/>
    <w:rsid w:val="004E29B3"/>
    <w:rsid w:val="00590D07"/>
    <w:rsid w:val="00784D58"/>
    <w:rsid w:val="00891433"/>
    <w:rsid w:val="008D6863"/>
    <w:rsid w:val="00B86B75"/>
    <w:rsid w:val="00BC48D5"/>
    <w:rsid w:val="00C36279"/>
    <w:rsid w:val="00DE63B6"/>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917E62"/>
  <w15:docId w15:val="{060F2EA7-38AD-5042-8550-E0528F54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En-tte">
    <w:name w:val="header"/>
    <w:basedOn w:val="Normal"/>
    <w:link w:val="En-tteCar"/>
    <w:unhideWhenUsed/>
    <w:rsid w:val="00DE63B6"/>
    <w:pPr>
      <w:tabs>
        <w:tab w:val="center" w:pos="4536"/>
        <w:tab w:val="right" w:pos="9072"/>
      </w:tabs>
      <w:spacing w:after="0"/>
    </w:pPr>
  </w:style>
  <w:style w:type="character" w:customStyle="1" w:styleId="En-tteCar">
    <w:name w:val="En-tête Car"/>
    <w:basedOn w:val="Policepardfaut"/>
    <w:link w:val="En-tte"/>
    <w:rsid w:val="00DE63B6"/>
  </w:style>
  <w:style w:type="paragraph" w:styleId="Pieddepage">
    <w:name w:val="footer"/>
    <w:basedOn w:val="Normal"/>
    <w:link w:val="PieddepageCar"/>
    <w:unhideWhenUsed/>
    <w:rsid w:val="00DE63B6"/>
    <w:pPr>
      <w:tabs>
        <w:tab w:val="center" w:pos="4536"/>
        <w:tab w:val="right" w:pos="9072"/>
      </w:tabs>
      <w:spacing w:after="0"/>
    </w:pPr>
  </w:style>
  <w:style w:type="character" w:customStyle="1" w:styleId="PieddepageCar">
    <w:name w:val="Pied de page Car"/>
    <w:basedOn w:val="Policepardfaut"/>
    <w:link w:val="Pieddepage"/>
    <w:rsid w:val="00DE63B6"/>
  </w:style>
  <w:style w:type="character" w:styleId="Numrodepage">
    <w:name w:val="page number"/>
    <w:basedOn w:val="Policepardfaut"/>
    <w:semiHidden/>
    <w:unhideWhenUsed/>
    <w:rsid w:val="00DE6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339</Words>
  <Characters>1866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Florentine Oliveira</dc:creator>
  <cp:keywords/>
  <cp:lastModifiedBy>Florentine Oliveira</cp:lastModifiedBy>
  <cp:revision>3</cp:revision>
  <dcterms:created xsi:type="dcterms:W3CDTF">2019-07-30T18:01:00Z</dcterms:created>
  <dcterms:modified xsi:type="dcterms:W3CDTF">2019-07-30T18:09:00Z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